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926" w:rsidRDefault="00441926" w:rsidP="004419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Modulární systém </w:t>
      </w:r>
      <w:r w:rsidR="00D0619B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KGVU ve Zlíně</w:t>
      </w:r>
      <w:bookmarkStart w:id="0" w:name="_GoBack"/>
      <w:bookmarkEnd w:id="0"/>
    </w:p>
    <w:p w:rsidR="00441926" w:rsidRPr="00441926" w:rsidRDefault="00441926" w:rsidP="004419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441926" w:rsidRPr="00441926" w:rsidRDefault="00441926" w:rsidP="004419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441926">
        <w:rPr>
          <w:rFonts w:ascii="Calibri" w:eastAsia="Times New Roman" w:hAnsi="Calibri" w:cs="Calibri"/>
          <w:color w:val="1F497D"/>
          <w:lang w:eastAsia="cs-CZ"/>
        </w:rPr>
        <w:t>Popis:</w:t>
      </w:r>
    </w:p>
    <w:tbl>
      <w:tblPr>
        <w:tblW w:w="99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0"/>
      </w:tblGrid>
      <w:tr w:rsidR="00441926" w:rsidRPr="00441926" w:rsidTr="00441926">
        <w:trPr>
          <w:trHeight w:val="288"/>
        </w:trPr>
        <w:tc>
          <w:tcPr>
            <w:tcW w:w="9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1926" w:rsidRDefault="00441926" w:rsidP="00441926">
            <w:pPr>
              <w:spacing w:after="0" w:line="207" w:lineRule="atLeas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140970</wp:posOffset>
                  </wp:positionV>
                  <wp:extent cx="5760720" cy="1634490"/>
                  <wp:effectExtent l="0" t="0" r="0" b="381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nnamed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63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41926" w:rsidRDefault="00441926" w:rsidP="00441926">
            <w:pPr>
              <w:spacing w:after="0" w:line="207" w:lineRule="atLeas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:rsidR="00441926" w:rsidRDefault="00441926" w:rsidP="00441926">
            <w:pPr>
              <w:spacing w:after="0" w:line="207" w:lineRule="atLeas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:rsidR="00441926" w:rsidRDefault="00441926" w:rsidP="00441926">
            <w:pPr>
              <w:spacing w:after="0" w:line="207" w:lineRule="atLeas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:rsidR="00441926" w:rsidRDefault="00441926" w:rsidP="00441926">
            <w:pPr>
              <w:spacing w:after="0" w:line="207" w:lineRule="atLeas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:rsidR="00441926" w:rsidRDefault="00441926" w:rsidP="00441926">
            <w:pPr>
              <w:spacing w:after="0" w:line="207" w:lineRule="atLeas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:rsidR="00441926" w:rsidRDefault="00441926" w:rsidP="00441926">
            <w:pPr>
              <w:spacing w:after="0" w:line="207" w:lineRule="atLeas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:rsidR="00441926" w:rsidRDefault="00441926" w:rsidP="00441926">
            <w:pPr>
              <w:spacing w:after="0" w:line="207" w:lineRule="atLeas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:rsidR="00441926" w:rsidRDefault="00441926" w:rsidP="00441926">
            <w:pPr>
              <w:spacing w:after="0" w:line="207" w:lineRule="atLeas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:rsidR="00441926" w:rsidRDefault="00441926" w:rsidP="00441926">
            <w:pPr>
              <w:spacing w:after="0" w:line="207" w:lineRule="atLeas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:rsidR="00441926" w:rsidRDefault="00441926" w:rsidP="00441926">
            <w:pPr>
              <w:spacing w:after="0" w:line="207" w:lineRule="atLeas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41926" w:rsidRPr="00441926" w:rsidTr="00441926">
        <w:trPr>
          <w:trHeight w:val="28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VELIKOST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441926" w:rsidRPr="00441926" w:rsidTr="00441926">
        <w:trPr>
          <w:trHeight w:val="28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šířka x výška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1000 x 2800 mm</w:t>
            </w:r>
          </w:p>
        </w:tc>
      </w:tr>
      <w:tr w:rsidR="00441926" w:rsidRPr="00441926" w:rsidTr="00441926">
        <w:trPr>
          <w:trHeight w:val="28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tloušťka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40 mm</w:t>
            </w:r>
          </w:p>
        </w:tc>
      </w:tr>
      <w:tr w:rsidR="00441926" w:rsidRPr="00441926" w:rsidTr="00441926">
        <w:trPr>
          <w:trHeight w:val="28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hmotnost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max. 38 kg</w:t>
            </w:r>
          </w:p>
        </w:tc>
      </w:tr>
      <w:tr w:rsidR="00441926" w:rsidRPr="00441926" w:rsidTr="00441926">
        <w:trPr>
          <w:trHeight w:val="28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počet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104 ks</w:t>
            </w:r>
          </w:p>
        </w:tc>
      </w:tr>
    </w:tbl>
    <w:p w:rsidR="00441926" w:rsidRPr="00441926" w:rsidRDefault="00441926" w:rsidP="004419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441926">
        <w:rPr>
          <w:rFonts w:ascii="Calibri" w:eastAsia="Times New Roman" w:hAnsi="Calibri" w:cs="Calibri"/>
          <w:color w:val="1F497D"/>
          <w:lang w:eastAsia="cs-CZ"/>
        </w:rPr>
        <w:t> </w:t>
      </w:r>
    </w:p>
    <w:tbl>
      <w:tblPr>
        <w:tblW w:w="99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0"/>
      </w:tblGrid>
      <w:tr w:rsidR="00441926" w:rsidRPr="00441926" w:rsidTr="00441926">
        <w:trPr>
          <w:trHeight w:val="828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rám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Neviditelná ochranná hrana po celém</w:t>
            </w: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br/>
              <w:t>obvodu panelu; dlouhodobá ochrana proti poškození</w:t>
            </w:r>
          </w:p>
        </w:tc>
      </w:tr>
      <w:tr w:rsidR="00441926" w:rsidRPr="00441926" w:rsidTr="00441926">
        <w:trPr>
          <w:trHeight w:val="82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spojování panelů do rovných řad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technologie pero &amp; drážka, jisticí horní a</w:t>
            </w: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br/>
              <w:t>spodní spojky: neviditelný = skrytý spojovací</w:t>
            </w: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br/>
              <w:t>mechanismus</w:t>
            </w:r>
          </w:p>
        </w:tc>
      </w:tr>
      <w:tr w:rsidR="00441926" w:rsidRPr="00441926" w:rsidTr="00441926">
        <w:trPr>
          <w:trHeight w:val="1152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spojování panelů do pevných rohů</w:t>
            </w: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br/>
              <w:t>(př. 90°)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pomocí rohových profilů/sloupků,</w:t>
            </w: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br/>
              <w:t>technologie kolíků a otvorů s bezpečnostním</w:t>
            </w: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br/>
              <w:t>jištěním prostřednictvím svěracího</w:t>
            </w: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br/>
              <w:t>mechanismu uvnitř v panelech (skryté)</w:t>
            </w:r>
          </w:p>
        </w:tc>
      </w:tr>
      <w:tr w:rsidR="00441926" w:rsidRPr="00441926" w:rsidTr="00441926">
        <w:trPr>
          <w:trHeight w:val="56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ukončení/</w:t>
            </w:r>
            <w:proofErr w:type="spellStart"/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začíštění</w:t>
            </w:r>
            <w:proofErr w:type="spellEnd"/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 xml:space="preserve"> panelových řad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začištění např. koncovou lištou, snadno</w:t>
            </w: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br/>
            </w:r>
            <w:proofErr w:type="spellStart"/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nasaditelnou</w:t>
            </w:r>
            <w:proofErr w:type="spellEnd"/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 xml:space="preserve"> a opětovně </w:t>
            </w:r>
            <w:proofErr w:type="spellStart"/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sejmutelnou</w:t>
            </w:r>
            <w:proofErr w:type="spellEnd"/>
          </w:p>
        </w:tc>
      </w:tr>
      <w:tr w:rsidR="00441926" w:rsidRPr="00441926" w:rsidTr="00441926">
        <w:trPr>
          <w:trHeight w:val="88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výplň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odlehčená; např. voština (plástev); uprostřed</w:t>
            </w: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br/>
              <w:t>deska vhodná pro zatloukání hřebíků/použití</w:t>
            </w: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br/>
              <w:t>vrutů; otvory lze běžně kytovat</w:t>
            </w:r>
          </w:p>
        </w:tc>
      </w:tr>
      <w:tr w:rsidR="00441926" w:rsidRPr="00441926" w:rsidTr="00441926">
        <w:trPr>
          <w:trHeight w:val="28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zatížení na hřebík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min. 20 kg</w:t>
            </w:r>
          </w:p>
        </w:tc>
      </w:tr>
      <w:tr w:rsidR="00441926" w:rsidRPr="00441926" w:rsidTr="00441926">
        <w:trPr>
          <w:trHeight w:val="84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povrch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snímatelná samolepicí</w:t>
            </w: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br/>
              <w:t>fólie vhodná k přetírání běžnými</w:t>
            </w: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br/>
            </w:r>
            <w:proofErr w:type="gramStart"/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disperzními , barva</w:t>
            </w:r>
            <w:proofErr w:type="gramEnd"/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 xml:space="preserve"> bílá</w:t>
            </w:r>
          </w:p>
        </w:tc>
      </w:tr>
      <w:tr w:rsidR="00441926" w:rsidRPr="00441926" w:rsidTr="00441926">
        <w:trPr>
          <w:trHeight w:val="28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základová fólie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bílá, ohnivzdorná</w:t>
            </w:r>
          </w:p>
        </w:tc>
      </w:tr>
      <w:tr w:rsidR="00441926" w:rsidRPr="00441926" w:rsidTr="00441926">
        <w:trPr>
          <w:trHeight w:val="82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nožky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1926" w:rsidRPr="00441926" w:rsidRDefault="00441926" w:rsidP="00441926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t>každý panel vybaven 2 nastavitelnými</w:t>
            </w: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br/>
              <w:t>nožkami pro vyrovnání nerovností podlahy,</w:t>
            </w:r>
            <w:r w:rsidRPr="00441926">
              <w:rPr>
                <w:rFonts w:ascii="Arial" w:eastAsia="Times New Roman" w:hAnsi="Arial" w:cs="Arial"/>
                <w:color w:val="000000"/>
                <w:lang w:eastAsia="cs-CZ"/>
              </w:rPr>
              <w:br/>
              <w:t>plastové zakončení, stavitelnost 20 - 90 mm</w:t>
            </w:r>
          </w:p>
        </w:tc>
      </w:tr>
    </w:tbl>
    <w:p w:rsidR="00A309FF" w:rsidRDefault="00D0619B"/>
    <w:sectPr w:rsidR="00A30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26"/>
    <w:rsid w:val="00441926"/>
    <w:rsid w:val="00B447DA"/>
    <w:rsid w:val="00BA30E2"/>
    <w:rsid w:val="00D0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B4CE"/>
  <w15:chartTrackingRefBased/>
  <w15:docId w15:val="{977D2712-893C-406A-B9CD-4A9DC57F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0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03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0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15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56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94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1442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1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0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9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90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14|15 Baťův institut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Freiberg</dc:creator>
  <cp:keywords/>
  <dc:description/>
  <cp:lastModifiedBy>Jan Freiberg</cp:lastModifiedBy>
  <cp:revision>2</cp:revision>
  <dcterms:created xsi:type="dcterms:W3CDTF">2026-05-11T11:00:00Z</dcterms:created>
  <dcterms:modified xsi:type="dcterms:W3CDTF">2026-05-11T11:00:00Z</dcterms:modified>
</cp:coreProperties>
</file>